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80" w:rsidRPr="009F0A1D" w:rsidRDefault="00B36380">
      <w:pPr>
        <w:pStyle w:val="NormalWeb"/>
        <w:spacing w:line="276" w:lineRule="auto"/>
        <w:jc w:val="right"/>
        <w:rPr>
          <w:lang w:val="ca-ES"/>
        </w:rPr>
      </w:pPr>
    </w:p>
    <w:p w:rsidR="0040067B" w:rsidRPr="009F0A1D" w:rsidRDefault="00407EEC">
      <w:pPr>
        <w:pStyle w:val="NormalWeb"/>
        <w:spacing w:line="276" w:lineRule="auto"/>
        <w:jc w:val="right"/>
        <w:rPr>
          <w:rStyle w:val="CapA"/>
          <w:rFonts w:ascii="Arial" w:hAnsi="Arial"/>
          <w:b/>
          <w:bCs/>
          <w:color w:val="1F497D"/>
          <w:sz w:val="16"/>
          <w:szCs w:val="16"/>
          <w:u w:color="1F497D"/>
          <w:lang w:val="ca-ES"/>
        </w:rPr>
      </w:pPr>
      <w:r>
        <w:rPr>
          <w:rStyle w:val="CapA"/>
          <w:rFonts w:ascii="Arial" w:hAnsi="Arial"/>
          <w:b/>
          <w:bCs/>
          <w:color w:val="1F497D"/>
          <w:sz w:val="16"/>
          <w:szCs w:val="16"/>
          <w:u w:color="1F497D"/>
          <w:lang w:val="ca-ES"/>
        </w:rPr>
        <w:t>Esports d’Hivern</w:t>
      </w:r>
    </w:p>
    <w:p w:rsidR="00B36380" w:rsidRPr="00E47BD1" w:rsidRDefault="00876898" w:rsidP="00E47BD1">
      <w:pPr>
        <w:pStyle w:val="NormalWeb"/>
        <w:spacing w:line="276" w:lineRule="auto"/>
        <w:jc w:val="right"/>
        <w:rPr>
          <w:rStyle w:val="CapA"/>
          <w:rFonts w:ascii="Arial" w:hAnsi="Arial" w:cs="Arial"/>
          <w:color w:val="215868"/>
          <w:sz w:val="16"/>
          <w:szCs w:val="16"/>
          <w:u w:color="215868"/>
          <w:lang w:val="ca-ES"/>
        </w:rPr>
      </w:pPr>
      <w:r w:rsidRPr="009F0A1D">
        <w:rPr>
          <w:rStyle w:val="CapA"/>
          <w:rFonts w:ascii="Arial" w:hAnsi="Arial"/>
          <w:color w:val="215868"/>
          <w:sz w:val="16"/>
          <w:szCs w:val="16"/>
          <w:u w:val="single" w:color="215868"/>
          <w:lang w:val="ca-ES"/>
        </w:rPr>
        <w:t>Nota de Premsa</w:t>
      </w:r>
      <w:r w:rsidRPr="009F0A1D">
        <w:rPr>
          <w:rStyle w:val="CapA"/>
          <w:rFonts w:ascii="Arial Unicode MS" w:hAnsi="Arial Unicode MS"/>
          <w:color w:val="215868"/>
          <w:sz w:val="16"/>
          <w:szCs w:val="16"/>
          <w:u w:color="215868"/>
          <w:lang w:val="ca-ES"/>
        </w:rPr>
        <w:br/>
      </w:r>
      <w:r w:rsidR="00407EEC">
        <w:rPr>
          <w:rStyle w:val="CapA"/>
          <w:rFonts w:ascii="Arial" w:hAnsi="Arial" w:cs="Arial"/>
          <w:color w:val="215868"/>
          <w:sz w:val="16"/>
          <w:szCs w:val="16"/>
          <w:u w:color="215868"/>
          <w:lang w:val="ca-ES"/>
        </w:rPr>
        <w:t>22</w:t>
      </w:r>
      <w:r w:rsidR="00326D93" w:rsidRPr="005838D2">
        <w:rPr>
          <w:rStyle w:val="CapA"/>
          <w:rFonts w:ascii="Arial" w:hAnsi="Arial" w:cs="Arial"/>
          <w:color w:val="215868"/>
          <w:sz w:val="16"/>
          <w:szCs w:val="16"/>
          <w:u w:color="215868"/>
          <w:lang w:val="ca-ES"/>
        </w:rPr>
        <w:t xml:space="preserve"> </w:t>
      </w:r>
      <w:r w:rsidR="0010469F">
        <w:rPr>
          <w:rStyle w:val="CapA"/>
          <w:rFonts w:ascii="Arial" w:hAnsi="Arial"/>
          <w:color w:val="215868"/>
          <w:sz w:val="16"/>
          <w:szCs w:val="16"/>
          <w:u w:color="215868"/>
          <w:lang w:val="ca-ES"/>
        </w:rPr>
        <w:t>d’abril</w:t>
      </w:r>
      <w:r w:rsidR="00E875AB" w:rsidRPr="009F0A1D">
        <w:rPr>
          <w:rStyle w:val="CapA"/>
          <w:rFonts w:ascii="Arial" w:hAnsi="Arial"/>
          <w:color w:val="215868"/>
          <w:sz w:val="16"/>
          <w:szCs w:val="16"/>
          <w:u w:color="215868"/>
          <w:lang w:val="ca-ES"/>
        </w:rPr>
        <w:t xml:space="preserve"> </w:t>
      </w:r>
      <w:r w:rsidR="00326D93" w:rsidRPr="009F0A1D">
        <w:rPr>
          <w:rStyle w:val="CapA"/>
          <w:rFonts w:ascii="Arial" w:hAnsi="Arial"/>
          <w:color w:val="215868"/>
          <w:sz w:val="16"/>
          <w:szCs w:val="16"/>
          <w:u w:color="215868"/>
          <w:lang w:val="ca-ES"/>
        </w:rPr>
        <w:t>2022</w:t>
      </w:r>
    </w:p>
    <w:p w:rsidR="00B36380" w:rsidRPr="009F0A1D" w:rsidRDefault="00B36380">
      <w:pPr>
        <w:pStyle w:val="CosA"/>
        <w:shd w:val="clear" w:color="auto" w:fill="FFFFFF"/>
        <w:outlineLvl w:val="0"/>
        <w:rPr>
          <w:rFonts w:ascii="Arial" w:eastAsia="Arial" w:hAnsi="Arial" w:cs="Arial"/>
          <w:sz w:val="20"/>
          <w:szCs w:val="20"/>
          <w:lang w:val="ca-ES"/>
        </w:rPr>
      </w:pPr>
    </w:p>
    <w:p w:rsidR="00B36380" w:rsidRPr="009F0A1D" w:rsidRDefault="00407EEC">
      <w:pPr>
        <w:pStyle w:val="CosAA"/>
        <w:jc w:val="center"/>
        <w:rPr>
          <w:rStyle w:val="CapA"/>
          <w:b/>
          <w:bCs/>
          <w:sz w:val="24"/>
          <w:szCs w:val="24"/>
          <w:lang w:val="ca-ES"/>
        </w:rPr>
      </w:pPr>
      <w:r>
        <w:rPr>
          <w:rStyle w:val="CapA"/>
          <w:b/>
          <w:bCs/>
          <w:sz w:val="24"/>
          <w:szCs w:val="24"/>
          <w:u w:color="1F497D"/>
          <w:lang w:val="ca-ES"/>
        </w:rPr>
        <w:t xml:space="preserve">La FCEH </w:t>
      </w:r>
      <w:r w:rsidR="000A2749">
        <w:rPr>
          <w:rStyle w:val="CapA"/>
          <w:b/>
          <w:bCs/>
          <w:sz w:val="24"/>
          <w:szCs w:val="24"/>
          <w:u w:color="1F497D"/>
          <w:lang w:val="ca-ES"/>
        </w:rPr>
        <w:t>impulsa el SÍ als Jocs Olímpics i Paralímpics d’Hivern Pirineus-Barcelona 2030</w:t>
      </w:r>
    </w:p>
    <w:p w:rsidR="00B36380" w:rsidRDefault="00E1671F">
      <w:pPr>
        <w:pStyle w:val="Ttulo2"/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1F497D"/>
          <w:sz w:val="20"/>
          <w:szCs w:val="20"/>
          <w:u w:color="1F497D"/>
          <w:lang w:val="ca-ES"/>
        </w:rPr>
      </w:pPr>
      <w:r>
        <w:rPr>
          <w:rFonts w:ascii="Calibri" w:eastAsia="Calibri" w:hAnsi="Calibri" w:cs="Calibri"/>
          <w:color w:val="1F497D"/>
          <w:sz w:val="20"/>
          <w:szCs w:val="20"/>
          <w:u w:color="1F497D"/>
          <w:lang w:val="ca-ES"/>
        </w:rPr>
        <w:t>L</w:t>
      </w:r>
      <w:r w:rsidR="000A2749">
        <w:rPr>
          <w:rFonts w:ascii="Calibri" w:eastAsia="Calibri" w:hAnsi="Calibri" w:cs="Calibri"/>
          <w:color w:val="1F497D"/>
          <w:sz w:val="20"/>
          <w:szCs w:val="20"/>
          <w:u w:color="1F497D"/>
          <w:lang w:val="ca-ES"/>
        </w:rPr>
        <w:t xml:space="preserve">a Llotja de Mar de Barcelona, </w:t>
      </w:r>
      <w:r w:rsidR="00AE50CD">
        <w:rPr>
          <w:rFonts w:ascii="Calibri" w:eastAsia="Calibri" w:hAnsi="Calibri" w:cs="Calibri"/>
          <w:color w:val="1F497D"/>
          <w:sz w:val="20"/>
          <w:szCs w:val="20"/>
          <w:u w:color="1F497D"/>
          <w:lang w:val="ca-ES"/>
        </w:rPr>
        <w:t>replet</w:t>
      </w:r>
      <w:r w:rsidR="000A2749">
        <w:rPr>
          <w:rFonts w:ascii="Calibri" w:eastAsia="Calibri" w:hAnsi="Calibri" w:cs="Calibri"/>
          <w:color w:val="1F497D"/>
          <w:sz w:val="20"/>
          <w:szCs w:val="20"/>
          <w:u w:color="1F497D"/>
          <w:lang w:val="ca-ES"/>
        </w:rPr>
        <w:t xml:space="preserve">a de personalitats del món dels esports d’hivern, ha estat testimoni aquest matí de la lectura del manifest en suport de la candidatura que ha de portar els Jocs a Catalunya. L’impuls del vessant esportiu del país, la lluita de problemàtiques globals, la generació d’economia diversificada i el respecte al medi ambient són alguns </w:t>
      </w:r>
      <w:r w:rsidR="00AE50CD">
        <w:rPr>
          <w:rFonts w:ascii="Calibri" w:eastAsia="Calibri" w:hAnsi="Calibri" w:cs="Calibri"/>
          <w:color w:val="1F497D"/>
          <w:sz w:val="20"/>
          <w:szCs w:val="20"/>
          <w:u w:color="1F497D"/>
          <w:lang w:val="ca-ES"/>
        </w:rPr>
        <w:t>dels eixos vertebradors</w:t>
      </w:r>
      <w:r w:rsidR="000A2749">
        <w:rPr>
          <w:rFonts w:ascii="Calibri" w:eastAsia="Calibri" w:hAnsi="Calibri" w:cs="Calibri"/>
          <w:color w:val="1F497D"/>
          <w:sz w:val="20"/>
          <w:szCs w:val="20"/>
          <w:u w:color="1F497D"/>
          <w:lang w:val="ca-ES"/>
        </w:rPr>
        <w:t xml:space="preserve">.  </w:t>
      </w:r>
    </w:p>
    <w:p w:rsidR="00CE7096" w:rsidRPr="00CE7096" w:rsidRDefault="00CE7096" w:rsidP="00CE7096">
      <w:pPr>
        <w:pStyle w:val="CosA"/>
        <w:rPr>
          <w:rFonts w:eastAsia="Calibri"/>
          <w:lang w:val="ca-ES"/>
        </w:rPr>
      </w:pPr>
    </w:p>
    <w:p w:rsidR="0010469F" w:rsidRDefault="002F3176" w:rsidP="00EB0AED">
      <w:pPr>
        <w:pStyle w:val="NormalWeb"/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sz w:val="20"/>
          <w:szCs w:val="20"/>
          <w:lang w:val="ca-ES"/>
        </w:rPr>
        <w:t>Un nombrós grup de representants de diferents sectors de l’esport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 </w:t>
      </w:r>
      <w:r w:rsidR="008262B1">
        <w:rPr>
          <w:rFonts w:ascii="Calibri" w:eastAsia="Calibri" w:hAnsi="Calibri" w:cs="Calibri"/>
          <w:sz w:val="20"/>
          <w:szCs w:val="20"/>
          <w:lang w:val="ca-ES"/>
        </w:rPr>
        <w:t>han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 assistit</w:t>
      </w:r>
      <w:r w:rsidR="002335CC">
        <w:rPr>
          <w:rFonts w:ascii="Calibri" w:eastAsia="Calibri" w:hAnsi="Calibri" w:cs="Calibri"/>
          <w:sz w:val="20"/>
          <w:szCs w:val="20"/>
          <w:lang w:val="ca-ES"/>
        </w:rPr>
        <w:t>, aquest matí,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 a l’acte</w:t>
      </w:r>
      <w:r w:rsidR="0051410A">
        <w:rPr>
          <w:rFonts w:ascii="Calibri" w:eastAsia="Calibri" w:hAnsi="Calibri" w:cs="Calibri"/>
          <w:sz w:val="20"/>
          <w:szCs w:val="20"/>
          <w:lang w:val="ca-ES"/>
        </w:rPr>
        <w:t xml:space="preserve"> </w:t>
      </w:r>
      <w:r w:rsidR="0051410A" w:rsidRPr="000E52BB">
        <w:rPr>
          <w:rFonts w:ascii="Calibri" w:eastAsia="Calibri" w:hAnsi="Calibri" w:cs="Calibri"/>
          <w:b/>
          <w:i/>
          <w:sz w:val="20"/>
          <w:szCs w:val="20"/>
          <w:lang w:val="ca-ES"/>
        </w:rPr>
        <w:t>Els esportistes diem sí</w:t>
      </w:r>
      <w:r w:rsidR="0051410A">
        <w:rPr>
          <w:rFonts w:ascii="Calibri" w:eastAsia="Calibri" w:hAnsi="Calibri" w:cs="Calibri"/>
          <w:sz w:val="20"/>
          <w:szCs w:val="20"/>
          <w:lang w:val="ca-ES"/>
        </w:rPr>
        <w:t>,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 </w:t>
      </w:r>
      <w:r w:rsidR="002335CC">
        <w:rPr>
          <w:rFonts w:ascii="Calibri" w:eastAsia="Calibri" w:hAnsi="Calibri" w:cs="Calibri"/>
          <w:sz w:val="20"/>
          <w:szCs w:val="20"/>
          <w:lang w:val="ca-ES"/>
        </w:rPr>
        <w:t>impulsat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 per la Federació Catalana d’Esports d’Hivern (FCEH), a la Llotja de Mar de Barcelona. En l’interior d’aquest tresor del gòtic barceloní</w:t>
      </w:r>
      <w:r w:rsidR="002335CC">
        <w:rPr>
          <w:rFonts w:ascii="Calibri" w:eastAsia="Calibri" w:hAnsi="Calibri" w:cs="Calibri"/>
          <w:sz w:val="20"/>
          <w:szCs w:val="20"/>
          <w:lang w:val="ca-ES"/>
        </w:rPr>
        <w:t>, ben a prop del mar,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 s’ha realitzat la lectura del manifest en suport de la candidatur</w:t>
      </w:r>
      <w:bookmarkStart w:id="0" w:name="_GoBack"/>
      <w:bookmarkEnd w:id="0"/>
      <w:r w:rsidR="00277D8A">
        <w:rPr>
          <w:rFonts w:ascii="Calibri" w:eastAsia="Calibri" w:hAnsi="Calibri" w:cs="Calibri"/>
          <w:sz w:val="20"/>
          <w:szCs w:val="20"/>
          <w:lang w:val="ca-ES"/>
        </w:rPr>
        <w:t>a dels Jocs Olímpics i Paralímpics d’Hivern Pirineu</w:t>
      </w:r>
      <w:r w:rsidR="00AE50CD">
        <w:rPr>
          <w:rFonts w:ascii="Calibri" w:eastAsia="Calibri" w:hAnsi="Calibri" w:cs="Calibri"/>
          <w:sz w:val="20"/>
          <w:szCs w:val="20"/>
          <w:lang w:val="ca-ES"/>
        </w:rPr>
        <w:t>s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-Barcelona 2030, que tindrà en la consulta plantejada pel Govern de la Generalitat de Catalunya </w:t>
      </w:r>
      <w:r w:rsidR="002335CC">
        <w:rPr>
          <w:rFonts w:ascii="Calibri" w:eastAsia="Calibri" w:hAnsi="Calibri" w:cs="Calibri"/>
          <w:sz w:val="20"/>
          <w:szCs w:val="20"/>
          <w:lang w:val="ca-ES"/>
        </w:rPr>
        <w:t>d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 xml:space="preserve">el pròxim 24 de juliol un pas decisiu per al </w:t>
      </w:r>
      <w:r w:rsidR="00D57F25">
        <w:rPr>
          <w:rFonts w:ascii="Calibri" w:eastAsia="Calibri" w:hAnsi="Calibri" w:cs="Calibri"/>
          <w:sz w:val="20"/>
          <w:szCs w:val="20"/>
          <w:lang w:val="ca-ES"/>
        </w:rPr>
        <w:t xml:space="preserve">futur </w:t>
      </w:r>
      <w:r w:rsidR="00277D8A">
        <w:rPr>
          <w:rFonts w:ascii="Calibri" w:eastAsia="Calibri" w:hAnsi="Calibri" w:cs="Calibri"/>
          <w:sz w:val="20"/>
          <w:szCs w:val="20"/>
          <w:lang w:val="ca-ES"/>
        </w:rPr>
        <w:t>del projecte.</w:t>
      </w:r>
    </w:p>
    <w:p w:rsidR="00E047E5" w:rsidRDefault="001B71C7" w:rsidP="00EB0AED">
      <w:pPr>
        <w:pStyle w:val="NormalWeb"/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ca-ES"/>
        </w:rPr>
      </w:pPr>
      <w:r w:rsidRPr="000E52BB">
        <w:rPr>
          <w:rFonts w:ascii="Calibri" w:eastAsia="Calibri" w:hAnsi="Calibri" w:cs="Calibri"/>
          <w:b/>
          <w:sz w:val="20"/>
          <w:szCs w:val="20"/>
          <w:lang w:val="ca-ES"/>
        </w:rPr>
        <w:t>L’esperit olímpic ha estat el fil narratiu de l’acte</w:t>
      </w:r>
      <w:r>
        <w:rPr>
          <w:rFonts w:ascii="Calibri" w:eastAsia="Calibri" w:hAnsi="Calibri" w:cs="Calibri"/>
          <w:sz w:val="20"/>
          <w:szCs w:val="20"/>
          <w:lang w:val="ca-ES"/>
        </w:rPr>
        <w:t xml:space="preserve">, </w:t>
      </w:r>
      <w:r w:rsidR="00E047E5">
        <w:rPr>
          <w:rFonts w:ascii="Calibri" w:eastAsia="Calibri" w:hAnsi="Calibri" w:cs="Calibri"/>
          <w:sz w:val="20"/>
          <w:szCs w:val="20"/>
          <w:lang w:val="ca-ES"/>
        </w:rPr>
        <w:t>amb tots els valors que comporta i que implica l’esport d’alt rendiment, com el sacrifici, l’esforç, la disciplina</w:t>
      </w:r>
      <w:r w:rsidR="002F3176">
        <w:rPr>
          <w:rFonts w:ascii="Calibri" w:eastAsia="Calibri" w:hAnsi="Calibri" w:cs="Calibri"/>
          <w:sz w:val="20"/>
          <w:szCs w:val="20"/>
          <w:lang w:val="ca-ES"/>
        </w:rPr>
        <w:t>, l’honestedat</w:t>
      </w:r>
      <w:r w:rsidR="00E047E5">
        <w:rPr>
          <w:rFonts w:ascii="Calibri" w:eastAsia="Calibri" w:hAnsi="Calibri" w:cs="Calibri"/>
          <w:sz w:val="20"/>
          <w:szCs w:val="20"/>
          <w:lang w:val="ca-ES"/>
        </w:rPr>
        <w:t xml:space="preserve"> i el treball en equip. L’esport com a motor de vida per arribar als objectius més ambiciosos, </w:t>
      </w:r>
      <w:r w:rsidR="008262B1">
        <w:rPr>
          <w:rFonts w:ascii="Calibri" w:eastAsia="Calibri" w:hAnsi="Calibri" w:cs="Calibri"/>
          <w:sz w:val="20"/>
          <w:szCs w:val="20"/>
          <w:lang w:val="ca-ES"/>
        </w:rPr>
        <w:t xml:space="preserve">que persegueixen els esportistes olímpics presents a l’escenari </w:t>
      </w:r>
      <w:r w:rsidR="008262B1" w:rsidRPr="000E52BB">
        <w:rPr>
          <w:rFonts w:ascii="Calibri" w:eastAsia="Calibri" w:hAnsi="Calibri" w:cs="Calibri"/>
          <w:b/>
          <w:sz w:val="20"/>
          <w:szCs w:val="20"/>
          <w:lang w:val="ca-ES"/>
        </w:rPr>
        <w:t>Ander Mirambell</w:t>
      </w:r>
      <w:r w:rsidR="008262B1">
        <w:rPr>
          <w:rFonts w:ascii="Calibri" w:eastAsia="Calibri" w:hAnsi="Calibri" w:cs="Calibri"/>
          <w:sz w:val="20"/>
          <w:szCs w:val="20"/>
          <w:lang w:val="ca-ES"/>
        </w:rPr>
        <w:t xml:space="preserve">, </w:t>
      </w:r>
      <w:r w:rsidR="008262B1" w:rsidRPr="000E52BB">
        <w:rPr>
          <w:rFonts w:ascii="Calibri" w:eastAsia="Calibri" w:hAnsi="Calibri" w:cs="Calibri"/>
          <w:b/>
          <w:sz w:val="20"/>
          <w:szCs w:val="20"/>
          <w:lang w:val="ca-ES"/>
        </w:rPr>
        <w:t>Alex Puente</w:t>
      </w:r>
      <w:r w:rsidR="008262B1">
        <w:rPr>
          <w:rFonts w:ascii="Calibri" w:eastAsia="Calibri" w:hAnsi="Calibri" w:cs="Calibri"/>
          <w:sz w:val="20"/>
          <w:szCs w:val="20"/>
          <w:lang w:val="ca-ES"/>
        </w:rPr>
        <w:t xml:space="preserve">, </w:t>
      </w:r>
      <w:r w:rsidR="008262B1" w:rsidRPr="000E52BB">
        <w:rPr>
          <w:rFonts w:ascii="Calibri" w:eastAsia="Calibri" w:hAnsi="Calibri" w:cs="Calibri"/>
          <w:b/>
          <w:sz w:val="20"/>
          <w:szCs w:val="20"/>
          <w:lang w:val="ca-ES"/>
        </w:rPr>
        <w:t xml:space="preserve">Pol </w:t>
      </w:r>
      <w:proofErr w:type="spellStart"/>
      <w:r w:rsidR="008262B1" w:rsidRPr="000E52BB">
        <w:rPr>
          <w:rFonts w:ascii="Calibri" w:eastAsia="Calibri" w:hAnsi="Calibri" w:cs="Calibri"/>
          <w:b/>
          <w:sz w:val="20"/>
          <w:szCs w:val="20"/>
          <w:lang w:val="ca-ES"/>
        </w:rPr>
        <w:t>Makuri</w:t>
      </w:r>
      <w:proofErr w:type="spellEnd"/>
      <w:r w:rsidR="008262B1">
        <w:rPr>
          <w:rFonts w:ascii="Calibri" w:eastAsia="Calibri" w:hAnsi="Calibri" w:cs="Calibri"/>
          <w:sz w:val="20"/>
          <w:szCs w:val="20"/>
          <w:lang w:val="ca-ES"/>
        </w:rPr>
        <w:t xml:space="preserve"> i </w:t>
      </w:r>
      <w:r w:rsidR="008262B1" w:rsidRPr="000E52BB">
        <w:rPr>
          <w:rFonts w:ascii="Calibri" w:eastAsia="Calibri" w:hAnsi="Calibri" w:cs="Calibri"/>
          <w:b/>
          <w:sz w:val="20"/>
          <w:szCs w:val="20"/>
          <w:lang w:val="ca-ES"/>
        </w:rPr>
        <w:t xml:space="preserve">Gabriel </w:t>
      </w:r>
      <w:proofErr w:type="spellStart"/>
      <w:r w:rsidR="008262B1" w:rsidRPr="000E52BB">
        <w:rPr>
          <w:rFonts w:ascii="Calibri" w:eastAsia="Calibri" w:hAnsi="Calibri" w:cs="Calibri"/>
          <w:b/>
          <w:sz w:val="20"/>
          <w:szCs w:val="20"/>
          <w:lang w:val="ca-ES"/>
        </w:rPr>
        <w:t>Gorce</w:t>
      </w:r>
      <w:proofErr w:type="spellEnd"/>
      <w:r w:rsidR="008262B1">
        <w:rPr>
          <w:rFonts w:ascii="Calibri" w:eastAsia="Calibri" w:hAnsi="Calibri" w:cs="Calibri"/>
          <w:sz w:val="20"/>
          <w:szCs w:val="20"/>
          <w:lang w:val="ca-ES"/>
        </w:rPr>
        <w:t xml:space="preserve">. </w:t>
      </w:r>
    </w:p>
    <w:p w:rsidR="00C14E81" w:rsidRDefault="008262B1" w:rsidP="00EB0AED">
      <w:pPr>
        <w:pStyle w:val="NormalWeb"/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sz w:val="20"/>
          <w:szCs w:val="20"/>
          <w:lang w:val="ca-ES"/>
        </w:rPr>
        <w:t xml:space="preserve">El president de la FCEH, </w:t>
      </w:r>
      <w:r w:rsidRPr="000E52BB">
        <w:rPr>
          <w:rFonts w:ascii="Calibri" w:eastAsia="Calibri" w:hAnsi="Calibri" w:cs="Calibri"/>
          <w:b/>
          <w:sz w:val="20"/>
          <w:szCs w:val="20"/>
          <w:lang w:val="ca-ES"/>
        </w:rPr>
        <w:t>David Samper</w:t>
      </w:r>
      <w:r>
        <w:rPr>
          <w:rFonts w:ascii="Calibri" w:eastAsia="Calibri" w:hAnsi="Calibri" w:cs="Calibri"/>
          <w:sz w:val="20"/>
          <w:szCs w:val="20"/>
          <w:lang w:val="ca-ES"/>
        </w:rPr>
        <w:t xml:space="preserve">, així com </w:t>
      </w:r>
      <w:r w:rsidR="000B68F4">
        <w:rPr>
          <w:rFonts w:ascii="Calibri" w:eastAsia="Calibri" w:hAnsi="Calibri" w:cs="Calibri"/>
          <w:sz w:val="20"/>
          <w:szCs w:val="20"/>
          <w:lang w:val="ca-ES"/>
        </w:rPr>
        <w:t xml:space="preserve">el corredor aranès d’esquí alpí, Alex Puente, </w:t>
      </w:r>
      <w:r>
        <w:rPr>
          <w:rFonts w:ascii="Calibri" w:eastAsia="Calibri" w:hAnsi="Calibri" w:cs="Calibri"/>
          <w:sz w:val="20"/>
          <w:szCs w:val="20"/>
          <w:lang w:val="ca-ES"/>
        </w:rPr>
        <w:t>ha</w:t>
      </w:r>
      <w:r w:rsidR="000B68F4">
        <w:rPr>
          <w:rFonts w:ascii="Calibri" w:eastAsia="Calibri" w:hAnsi="Calibri" w:cs="Calibri"/>
          <w:sz w:val="20"/>
          <w:szCs w:val="20"/>
          <w:lang w:val="ca-ES"/>
        </w:rPr>
        <w:t>n</w:t>
      </w:r>
      <w:r>
        <w:rPr>
          <w:rFonts w:ascii="Calibri" w:eastAsia="Calibri" w:hAnsi="Calibri" w:cs="Calibri"/>
          <w:sz w:val="20"/>
          <w:szCs w:val="20"/>
          <w:lang w:val="ca-ES"/>
        </w:rPr>
        <w:t xml:space="preserve"> estat </w:t>
      </w:r>
      <w:r w:rsidR="000B68F4">
        <w:rPr>
          <w:rFonts w:ascii="Calibri" w:eastAsia="Calibri" w:hAnsi="Calibri" w:cs="Calibri"/>
          <w:sz w:val="20"/>
          <w:szCs w:val="20"/>
          <w:lang w:val="ca-ES"/>
        </w:rPr>
        <w:t xml:space="preserve">els </w:t>
      </w:r>
      <w:r>
        <w:rPr>
          <w:rFonts w:ascii="Calibri" w:eastAsia="Calibri" w:hAnsi="Calibri" w:cs="Calibri"/>
          <w:sz w:val="20"/>
          <w:szCs w:val="20"/>
          <w:lang w:val="ca-ES"/>
        </w:rPr>
        <w:t>encarregat</w:t>
      </w:r>
      <w:r w:rsidR="000B68F4">
        <w:rPr>
          <w:rFonts w:ascii="Calibri" w:eastAsia="Calibri" w:hAnsi="Calibri" w:cs="Calibri"/>
          <w:sz w:val="20"/>
          <w:szCs w:val="20"/>
          <w:lang w:val="ca-ES"/>
        </w:rPr>
        <w:t>s de llegir el manifest</w:t>
      </w:r>
      <w:r w:rsidR="002F3176">
        <w:rPr>
          <w:rFonts w:ascii="Calibri" w:eastAsia="Calibri" w:hAnsi="Calibri" w:cs="Calibri"/>
          <w:sz w:val="20"/>
          <w:szCs w:val="20"/>
          <w:lang w:val="ca-ES"/>
        </w:rPr>
        <w:t>, en català i aranès,</w:t>
      </w:r>
      <w:r w:rsidR="000B68F4">
        <w:rPr>
          <w:rFonts w:ascii="Calibri" w:eastAsia="Calibri" w:hAnsi="Calibri" w:cs="Calibri"/>
          <w:sz w:val="20"/>
          <w:szCs w:val="20"/>
          <w:lang w:val="ca-ES"/>
        </w:rPr>
        <w:t xml:space="preserve"> en suport de la candidatura olímpica i paralímpica, centrada en </w:t>
      </w:r>
      <w:r w:rsidR="000B68F4" w:rsidRPr="000E52BB">
        <w:rPr>
          <w:rFonts w:ascii="Calibri" w:eastAsia="Calibri" w:hAnsi="Calibri" w:cs="Calibri"/>
          <w:b/>
          <w:sz w:val="20"/>
          <w:szCs w:val="20"/>
          <w:lang w:val="ca-ES"/>
        </w:rPr>
        <w:t>set punts cla</w:t>
      </w:r>
      <w:r w:rsidR="00C14E81" w:rsidRPr="000E52BB">
        <w:rPr>
          <w:rFonts w:ascii="Calibri" w:eastAsia="Calibri" w:hAnsi="Calibri" w:cs="Calibri"/>
          <w:b/>
          <w:sz w:val="20"/>
          <w:szCs w:val="20"/>
          <w:lang w:val="ca-ES"/>
        </w:rPr>
        <w:t>u</w:t>
      </w:r>
      <w:r w:rsidR="00C14E81">
        <w:rPr>
          <w:rFonts w:ascii="Calibri" w:eastAsia="Calibri" w:hAnsi="Calibri" w:cs="Calibri"/>
          <w:sz w:val="20"/>
          <w:szCs w:val="20"/>
          <w:lang w:val="ca-ES"/>
        </w:rPr>
        <w:t xml:space="preserve">: els esports d’hivern com a cultura de país; la visibilitat de problemàtiques socials globals; la promoció del Pirineu; el turisme </w:t>
      </w:r>
      <w:proofErr w:type="spellStart"/>
      <w:r w:rsidR="00C14E81">
        <w:rPr>
          <w:rFonts w:ascii="Calibri" w:eastAsia="Calibri" w:hAnsi="Calibri" w:cs="Calibri"/>
          <w:sz w:val="20"/>
          <w:szCs w:val="20"/>
          <w:lang w:val="ca-ES"/>
        </w:rPr>
        <w:t>desestacionalitzat</w:t>
      </w:r>
      <w:proofErr w:type="spellEnd"/>
      <w:r w:rsidR="00C14E81">
        <w:rPr>
          <w:rFonts w:ascii="Calibri" w:eastAsia="Calibri" w:hAnsi="Calibri" w:cs="Calibri"/>
          <w:sz w:val="20"/>
          <w:szCs w:val="20"/>
          <w:lang w:val="ca-ES"/>
        </w:rPr>
        <w:t xml:space="preserve"> per generar una economia diversificada; la connectivitat entre la gent del Pirineu; i el respecte al medi ambient. En definitiva, un nou model de Jocs Olímpics d’Hivern.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 </w:t>
      </w:r>
    </w:p>
    <w:p w:rsidR="0051410A" w:rsidRDefault="00C14E81" w:rsidP="00EB0AED">
      <w:pPr>
        <w:pStyle w:val="NormalWeb"/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sz w:val="20"/>
          <w:szCs w:val="20"/>
          <w:lang w:val="ca-ES"/>
        </w:rPr>
        <w:t>Un manifest que, com ha ressaltat Samper, ha de contribuir a guanyar votants a favor del sí als Jocs, de cara a la consulta al territori del pròxim estiu.</w:t>
      </w:r>
      <w:r w:rsidR="0051410A">
        <w:rPr>
          <w:rFonts w:ascii="Calibri" w:eastAsia="Calibri" w:hAnsi="Calibri" w:cs="Calibri"/>
          <w:sz w:val="20"/>
          <w:szCs w:val="20"/>
          <w:lang w:val="ca-ES"/>
        </w:rPr>
        <w:t xml:space="preserve"> 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“Volem, començant pels esportistes, aquests Jocs d’Hivern a casa nostra. </w:t>
      </w:r>
      <w:r w:rsidR="00A5258C" w:rsidRPr="00A5258C">
        <w:rPr>
          <w:rFonts w:ascii="Calibri" w:eastAsia="Calibri" w:hAnsi="Calibri" w:cs="Calibri"/>
          <w:sz w:val="20"/>
          <w:szCs w:val="20"/>
          <w:lang w:val="ca-ES"/>
        </w:rPr>
        <w:t>Als Pirineus, a l’Aragó, a Catalunya. Volem aquests Jocs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”, ha emfatitzat el president de la FCEH. </w:t>
      </w:r>
      <w:r w:rsidR="0051410A">
        <w:rPr>
          <w:rFonts w:ascii="Calibri" w:eastAsia="Calibri" w:hAnsi="Calibri" w:cs="Calibri"/>
          <w:sz w:val="20"/>
          <w:szCs w:val="20"/>
          <w:lang w:val="ca-ES"/>
        </w:rPr>
        <w:t xml:space="preserve">Samper també ha destacat que el citat manifest, que des de </w:t>
      </w:r>
      <w:r w:rsidR="002F3176">
        <w:rPr>
          <w:rFonts w:ascii="Calibri" w:eastAsia="Calibri" w:hAnsi="Calibri" w:cs="Calibri"/>
          <w:sz w:val="20"/>
          <w:szCs w:val="20"/>
          <w:lang w:val="ca-ES"/>
        </w:rPr>
        <w:t>fa unes poques hores ja</w:t>
      </w:r>
      <w:r w:rsidR="0051410A">
        <w:rPr>
          <w:rFonts w:ascii="Calibri" w:eastAsia="Calibri" w:hAnsi="Calibri" w:cs="Calibri"/>
          <w:sz w:val="20"/>
          <w:szCs w:val="20"/>
          <w:lang w:val="ca-ES"/>
        </w:rPr>
        <w:t xml:space="preserve"> es pot llegir i signar a la pàgina web de la FCEH, ja compte amb </w:t>
      </w:r>
      <w:r w:rsidR="00042BA1" w:rsidRPr="000E52BB">
        <w:rPr>
          <w:rFonts w:ascii="Calibri" w:eastAsia="Calibri" w:hAnsi="Calibri" w:cs="Calibri"/>
          <w:b/>
          <w:sz w:val="20"/>
          <w:szCs w:val="20"/>
          <w:lang w:val="ca-ES"/>
        </w:rPr>
        <w:t>més de 600 adhesions</w:t>
      </w:r>
      <w:r w:rsidR="00042BA1">
        <w:rPr>
          <w:rFonts w:ascii="Calibri" w:eastAsia="Calibri" w:hAnsi="Calibri" w:cs="Calibri"/>
          <w:sz w:val="20"/>
          <w:szCs w:val="20"/>
          <w:lang w:val="ca-ES"/>
        </w:rPr>
        <w:t xml:space="preserve">. </w:t>
      </w:r>
    </w:p>
    <w:p w:rsidR="00A5258C" w:rsidRDefault="0051410A" w:rsidP="00EB0AED">
      <w:pPr>
        <w:pStyle w:val="NormalWeb"/>
        <w:shd w:val="clear" w:color="auto" w:fill="FFFFFF"/>
        <w:spacing w:line="276" w:lineRule="auto"/>
        <w:jc w:val="both"/>
        <w:rPr>
          <w:rFonts w:ascii="Calibri" w:eastAsia="Calibri" w:hAnsi="Calibri" w:cs="Calibri"/>
          <w:sz w:val="20"/>
          <w:szCs w:val="20"/>
          <w:lang w:val="ca-ES"/>
        </w:rPr>
      </w:pPr>
      <w:r>
        <w:rPr>
          <w:rFonts w:ascii="Calibri" w:eastAsia="Calibri" w:hAnsi="Calibri" w:cs="Calibri"/>
          <w:sz w:val="20"/>
          <w:szCs w:val="20"/>
          <w:lang w:val="ca-ES"/>
        </w:rPr>
        <w:t>Entre els temes que estan sobre la taula de debat d’aquest projecte,</w:t>
      </w:r>
      <w:r w:rsidR="00042BA1">
        <w:rPr>
          <w:rFonts w:ascii="Calibri" w:eastAsia="Calibri" w:hAnsi="Calibri" w:cs="Calibri"/>
          <w:sz w:val="20"/>
          <w:szCs w:val="20"/>
          <w:lang w:val="ca-ES"/>
        </w:rPr>
        <w:t xml:space="preserve"> un dels més comentats és l’emergència climàtica existent a escala mundial, que també ha tingut el seu protagonisme a l’acte.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 </w:t>
      </w:r>
      <w:r w:rsidR="00A5258C" w:rsidRPr="000E52BB">
        <w:rPr>
          <w:rFonts w:ascii="Calibri" w:eastAsia="Calibri" w:hAnsi="Calibri" w:cs="Calibri"/>
          <w:b/>
          <w:sz w:val="20"/>
          <w:szCs w:val="20"/>
          <w:lang w:val="ca-ES"/>
        </w:rPr>
        <w:t>“De cara al 2030 no es pot dir que no hi haurà neu”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, ha afirmat el meteoròleg de TV3, </w:t>
      </w:r>
      <w:r w:rsidR="00A5258C" w:rsidRPr="000E52BB">
        <w:rPr>
          <w:rFonts w:ascii="Calibri" w:eastAsia="Calibri" w:hAnsi="Calibri" w:cs="Calibri"/>
          <w:b/>
          <w:sz w:val="20"/>
          <w:szCs w:val="20"/>
          <w:lang w:val="ca-ES"/>
        </w:rPr>
        <w:t xml:space="preserve">Enric </w:t>
      </w:r>
      <w:proofErr w:type="spellStart"/>
      <w:r w:rsidR="00A5258C" w:rsidRPr="000E52BB">
        <w:rPr>
          <w:rFonts w:ascii="Calibri" w:eastAsia="Calibri" w:hAnsi="Calibri" w:cs="Calibri"/>
          <w:b/>
          <w:sz w:val="20"/>
          <w:szCs w:val="20"/>
          <w:lang w:val="ca-ES"/>
        </w:rPr>
        <w:t>Agud</w:t>
      </w:r>
      <w:proofErr w:type="spellEnd"/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. “D’aquí a </w:t>
      </w:r>
      <w:r w:rsidR="00D57F25">
        <w:rPr>
          <w:rFonts w:ascii="Calibri" w:eastAsia="Calibri" w:hAnsi="Calibri" w:cs="Calibri"/>
          <w:sz w:val="20"/>
          <w:szCs w:val="20"/>
          <w:lang w:val="ca-ES"/>
        </w:rPr>
        <w:lastRenderedPageBreak/>
        <w:t>vuit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 anys podem tenir un clima semblant a l’actual. Hi ha alguns factors que ens ajuden a pensar així, com l’alçada del nostre Pirineu, que és força destacada i ajuda a tenir fred i neu”. </w:t>
      </w:r>
    </w:p>
    <w:p w:rsidR="00407EEC" w:rsidRDefault="000762E2">
      <w:pPr>
        <w:pStyle w:val="NormalWeb"/>
        <w:shd w:val="clear" w:color="auto" w:fill="FFFFFF"/>
        <w:spacing w:line="276" w:lineRule="auto"/>
        <w:jc w:val="both"/>
        <w:rPr>
          <w:lang w:val="ca-ES"/>
        </w:rPr>
      </w:pPr>
      <w:r>
        <w:rPr>
          <w:rFonts w:ascii="Calibri" w:eastAsia="Calibri" w:hAnsi="Calibri" w:cs="Calibri"/>
          <w:sz w:val="20"/>
          <w:szCs w:val="20"/>
          <w:lang w:val="ca-ES"/>
        </w:rPr>
        <w:t>L’acte ha finalitzat a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mb una copa de cava </w:t>
      </w:r>
      <w:r>
        <w:rPr>
          <w:rFonts w:ascii="Calibri" w:eastAsia="Calibri" w:hAnsi="Calibri" w:cs="Calibri"/>
          <w:sz w:val="20"/>
          <w:szCs w:val="20"/>
          <w:lang w:val="ca-ES"/>
        </w:rPr>
        <w:t>a la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 xml:space="preserve"> mà, </w:t>
      </w:r>
      <w:r>
        <w:rPr>
          <w:rFonts w:ascii="Calibri" w:eastAsia="Calibri" w:hAnsi="Calibri" w:cs="Calibri"/>
          <w:sz w:val="20"/>
          <w:szCs w:val="20"/>
          <w:lang w:val="ca-ES"/>
        </w:rPr>
        <w:t xml:space="preserve">amb què </w:t>
      </w:r>
      <w:r w:rsidR="00A5258C">
        <w:rPr>
          <w:rFonts w:ascii="Calibri" w:eastAsia="Calibri" w:hAnsi="Calibri" w:cs="Calibri"/>
          <w:sz w:val="20"/>
          <w:szCs w:val="20"/>
          <w:lang w:val="ca-ES"/>
        </w:rPr>
        <w:t>els assistents han brindat i s’han conjurat per reforçar el suport al projecte</w:t>
      </w:r>
      <w:r>
        <w:rPr>
          <w:rFonts w:ascii="Calibri" w:eastAsia="Calibri" w:hAnsi="Calibri" w:cs="Calibri"/>
          <w:sz w:val="20"/>
          <w:szCs w:val="20"/>
          <w:lang w:val="ca-ES"/>
        </w:rPr>
        <w:t>, i poder gaudir de ben a prop d’uns Jocs Olímpics i Paralímpics d’Hivern el 2030. I a poder ser, amb resultats exitosos per als esportistes catalans.</w:t>
      </w:r>
    </w:p>
    <w:p w:rsidR="00407EEC" w:rsidRPr="00407EEC" w:rsidRDefault="00407EEC">
      <w:pPr>
        <w:pStyle w:val="NormalWeb"/>
        <w:shd w:val="clear" w:color="auto" w:fill="FFFFFF"/>
        <w:spacing w:line="276" w:lineRule="auto"/>
        <w:jc w:val="both"/>
        <w:rPr>
          <w:lang w:val="ca-ES"/>
        </w:rPr>
      </w:pPr>
    </w:p>
    <w:p w:rsidR="009C4DBE" w:rsidRDefault="00F97D86">
      <w:pPr>
        <w:pStyle w:val="NormalWeb"/>
        <w:shd w:val="clear" w:color="auto" w:fill="FFFFFF"/>
        <w:spacing w:line="276" w:lineRule="auto"/>
        <w:jc w:val="both"/>
        <w:rPr>
          <w:rStyle w:val="Hyperlink1"/>
          <w:lang w:val="ca-ES"/>
        </w:rPr>
      </w:pPr>
      <w:r w:rsidRPr="00F97D86">
        <w:rPr>
          <w:rStyle w:val="Hyperlink1"/>
          <w:b/>
          <w:lang w:val="ca-ES"/>
        </w:rPr>
        <w:t>Fotografies</w:t>
      </w:r>
      <w:r w:rsidR="00E375CF">
        <w:rPr>
          <w:rStyle w:val="Hyperlink1"/>
          <w:b/>
          <w:lang w:val="ca-ES"/>
        </w:rPr>
        <w:t xml:space="preserve"> </w:t>
      </w:r>
      <w:r w:rsidR="00E375CF" w:rsidRPr="00E375CF">
        <w:rPr>
          <w:rStyle w:val="Hyperlink1"/>
          <w:b/>
          <w:lang w:val="ca-ES"/>
        </w:rPr>
        <w:t>(</w:t>
      </w:r>
      <w:r w:rsidR="00FD3E98" w:rsidRPr="00E375CF">
        <w:rPr>
          <w:rStyle w:val="Hyperlink1"/>
          <w:b/>
          <w:lang w:val="ca-ES"/>
        </w:rPr>
        <w:t xml:space="preserve">Toni </w:t>
      </w:r>
      <w:proofErr w:type="spellStart"/>
      <w:r w:rsidR="00FD3E98" w:rsidRPr="00E375CF">
        <w:rPr>
          <w:rStyle w:val="Hyperlink1"/>
          <w:b/>
          <w:lang w:val="ca-ES"/>
        </w:rPr>
        <w:t>Grases</w:t>
      </w:r>
      <w:proofErr w:type="spellEnd"/>
      <w:r w:rsidR="00FD3E98" w:rsidRPr="00E375CF">
        <w:rPr>
          <w:rStyle w:val="Hyperlink1"/>
          <w:b/>
          <w:lang w:val="ca-ES"/>
        </w:rPr>
        <w:t xml:space="preserve"> - Photoset.es</w:t>
      </w:r>
      <w:r w:rsidR="00E375CF" w:rsidRPr="00E375CF">
        <w:rPr>
          <w:rStyle w:val="Hyperlink1"/>
          <w:b/>
          <w:lang w:val="ca-ES"/>
        </w:rPr>
        <w:t>):</w:t>
      </w:r>
      <w:r w:rsidR="00E375CF">
        <w:rPr>
          <w:rStyle w:val="Hyperlink1"/>
          <w:lang w:val="ca-ES"/>
        </w:rPr>
        <w:t xml:space="preserve"> </w:t>
      </w:r>
      <w:hyperlink r:id="rId6" w:history="1">
        <w:r w:rsidR="003C1E43" w:rsidRPr="009F0108">
          <w:rPr>
            <w:rStyle w:val="Hipervnculo"/>
            <w:rFonts w:ascii="Calibri" w:eastAsia="Calibri" w:hAnsi="Calibri" w:cs="Calibri"/>
            <w:sz w:val="20"/>
            <w:szCs w:val="20"/>
            <w:lang w:val="ca-ES"/>
          </w:rPr>
          <w:t>https://bit.ly/3L66oB6</w:t>
        </w:r>
      </w:hyperlink>
    </w:p>
    <w:p w:rsidR="00CE7096" w:rsidRDefault="00CE7096">
      <w:pPr>
        <w:pStyle w:val="NormalWeb"/>
        <w:shd w:val="clear" w:color="auto" w:fill="FFFFFF"/>
        <w:spacing w:line="276" w:lineRule="auto"/>
        <w:jc w:val="both"/>
        <w:rPr>
          <w:rStyle w:val="Hyperlink1"/>
          <w:lang w:val="ca-ES"/>
        </w:rPr>
      </w:pPr>
    </w:p>
    <w:p w:rsidR="003B5657" w:rsidRDefault="003B5657">
      <w:pPr>
        <w:pStyle w:val="NormalWeb"/>
        <w:shd w:val="clear" w:color="auto" w:fill="FFFFFF"/>
        <w:spacing w:line="276" w:lineRule="auto"/>
        <w:jc w:val="both"/>
        <w:rPr>
          <w:rStyle w:val="Hyperlink1"/>
          <w:lang w:val="ca-ES"/>
        </w:rPr>
      </w:pPr>
    </w:p>
    <w:p w:rsidR="00B36380" w:rsidRPr="00FF2C66" w:rsidRDefault="00876898">
      <w:pPr>
        <w:pStyle w:val="NormalWeb"/>
        <w:shd w:val="clear" w:color="auto" w:fill="FFFFFF"/>
        <w:spacing w:line="276" w:lineRule="auto"/>
        <w:jc w:val="both"/>
        <w:rPr>
          <w:rStyle w:val="Hyperlink1"/>
          <w:lang w:val="ca-ES"/>
        </w:rPr>
      </w:pPr>
      <w:r w:rsidRPr="00FF2C66">
        <w:rPr>
          <w:rStyle w:val="Hyperlink1"/>
          <w:lang w:val="ca-ES"/>
        </w:rPr>
        <w:t>——</w:t>
      </w:r>
    </w:p>
    <w:p w:rsidR="00B36380" w:rsidRPr="00A53850" w:rsidRDefault="00A53850">
      <w:pPr>
        <w:pStyle w:val="CosB"/>
        <w:rPr>
          <w:rStyle w:val="Hyperlink1"/>
          <w:b/>
          <w:lang w:val="ca-ES"/>
        </w:rPr>
      </w:pPr>
      <w:r>
        <w:rPr>
          <w:rStyle w:val="CapA"/>
          <w:rFonts w:ascii="Calibri" w:eastAsia="Calibri" w:hAnsi="Calibri" w:cs="Calibri"/>
          <w:b/>
          <w:sz w:val="20"/>
          <w:szCs w:val="20"/>
          <w:u w:color="383D42"/>
          <w:lang w:val="ca-ES"/>
        </w:rPr>
        <w:t>Comunicació i Premsa</w:t>
      </w:r>
    </w:p>
    <w:p w:rsidR="00B36380" w:rsidRPr="00FF2C66" w:rsidRDefault="00876898">
      <w:pPr>
        <w:pStyle w:val="CosB"/>
        <w:rPr>
          <w:rStyle w:val="Hyperlink1"/>
          <w:lang w:val="ca-ES"/>
        </w:rPr>
      </w:pPr>
      <w:r w:rsidRPr="00FF2C66">
        <w:rPr>
          <w:rStyle w:val="Hyperlink1"/>
          <w:lang w:val="ca-ES"/>
        </w:rPr>
        <w:t xml:space="preserve">David Giménez     </w:t>
      </w:r>
      <w:r w:rsidR="00A53850">
        <w:rPr>
          <w:rStyle w:val="Hyperlink1"/>
          <w:lang w:val="ca-ES"/>
        </w:rPr>
        <w:t xml:space="preserve">    </w:t>
      </w:r>
      <w:r w:rsidRPr="00FF2C66">
        <w:rPr>
          <w:rStyle w:val="Hyperlink1"/>
          <w:lang w:val="ca-ES"/>
        </w:rPr>
        <w:t xml:space="preserve">M. 607 666 376  | </w:t>
      </w:r>
      <w:hyperlink r:id="rId7" w:history="1">
        <w:r w:rsidRPr="00FF2C66">
          <w:rPr>
            <w:rStyle w:val="Hyperlink2"/>
            <w:lang w:val="ca-ES"/>
          </w:rPr>
          <w:t>premsa@fceh.cat</w:t>
        </w:r>
      </w:hyperlink>
    </w:p>
    <w:p w:rsidR="00B36380" w:rsidRPr="00FF2C66" w:rsidRDefault="00876898">
      <w:pPr>
        <w:pStyle w:val="Peromissi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Hyperlink1"/>
          <w:lang w:val="ca-ES"/>
        </w:rPr>
      </w:pPr>
      <w:r w:rsidRPr="00FF2C66">
        <w:rPr>
          <w:rStyle w:val="Hyperlink1"/>
          <w:lang w:val="ca-ES"/>
        </w:rPr>
        <w:t xml:space="preserve">FCEH                    </w:t>
      </w:r>
      <w:r w:rsidR="00A53850">
        <w:rPr>
          <w:rStyle w:val="Hyperlink1"/>
          <w:lang w:val="ca-ES"/>
        </w:rPr>
        <w:t xml:space="preserve">       </w:t>
      </w:r>
      <w:r w:rsidRPr="00FF2C66">
        <w:rPr>
          <w:rStyle w:val="Hyperlink1"/>
          <w:lang w:val="ca-ES"/>
        </w:rPr>
        <w:t>Rambla Guipúscoa 23-25, 1r E, 08018 Barcelona</w:t>
      </w:r>
    </w:p>
    <w:p w:rsidR="00B36380" w:rsidRPr="00FF2C66" w:rsidRDefault="00876898">
      <w:pPr>
        <w:pStyle w:val="Peromissi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Hyperlink1"/>
          <w:lang w:val="ca-ES"/>
        </w:rPr>
      </w:pPr>
      <w:r w:rsidRPr="00FF2C66">
        <w:rPr>
          <w:rStyle w:val="Hyperlink1"/>
          <w:lang w:val="ca-ES"/>
        </w:rPr>
        <w:t xml:space="preserve">              </w:t>
      </w:r>
    </w:p>
    <w:p w:rsidR="00B36380" w:rsidRPr="00FF2C66" w:rsidRDefault="00876898">
      <w:pPr>
        <w:pStyle w:val="Peromissi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ca-ES"/>
        </w:rPr>
      </w:pPr>
      <w:r w:rsidRPr="00FF2C66">
        <w:rPr>
          <w:rStyle w:val="Hyperlink1"/>
          <w:lang w:val="ca-ES"/>
        </w:rPr>
        <w:t xml:space="preserve">                                  </w:t>
      </w:r>
      <w:r w:rsidR="00A53850">
        <w:rPr>
          <w:rStyle w:val="Hyperlink1"/>
          <w:lang w:val="ca-ES"/>
        </w:rPr>
        <w:t xml:space="preserve"> </w:t>
      </w:r>
      <w:r w:rsidRPr="00FF2C66">
        <w:rPr>
          <w:rStyle w:val="Hyperlink1"/>
          <w:lang w:val="ca-ES"/>
        </w:rPr>
        <w:t xml:space="preserve"> </w:t>
      </w:r>
      <w:hyperlink r:id="rId8" w:history="1">
        <w:r w:rsidRPr="00FF2C66">
          <w:rPr>
            <w:rStyle w:val="Hyperlink1"/>
            <w:lang w:val="ca-ES"/>
          </w:rPr>
          <w:t>info@fceh.cat</w:t>
        </w:r>
      </w:hyperlink>
      <w:r w:rsidRPr="00FF2C66">
        <w:rPr>
          <w:rStyle w:val="Hyperlink1"/>
          <w:lang w:val="ca-ES"/>
        </w:rPr>
        <w:t> • </w:t>
      </w:r>
      <w:hyperlink r:id="rId9" w:history="1">
        <w:r w:rsidRPr="00FF2C66">
          <w:rPr>
            <w:rStyle w:val="Hyperlink1"/>
            <w:lang w:val="ca-ES"/>
          </w:rPr>
          <w:t>www.fceh.cat</w:t>
        </w:r>
      </w:hyperlink>
    </w:p>
    <w:sectPr w:rsidR="00B36380" w:rsidRPr="00FF2C66" w:rsidSect="00B36380">
      <w:headerReference w:type="default" r:id="rId10"/>
      <w:footerReference w:type="default" r:id="rId11"/>
      <w:pgSz w:w="11900" w:h="16840"/>
      <w:pgMar w:top="3261" w:right="1701" w:bottom="1418" w:left="170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FF" w:rsidRDefault="00F15CFF" w:rsidP="00B36380">
      <w:r>
        <w:separator/>
      </w:r>
    </w:p>
  </w:endnote>
  <w:endnote w:type="continuationSeparator" w:id="0">
    <w:p w:rsidR="00F15CFF" w:rsidRDefault="00F15CFF" w:rsidP="00B3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A" w:rsidRDefault="00277D8A">
    <w:pPr>
      <w:pStyle w:val="Piedepgina"/>
      <w:tabs>
        <w:tab w:val="clear" w:pos="8504"/>
        <w:tab w:val="right" w:pos="8478"/>
      </w:tabs>
    </w:pPr>
  </w:p>
  <w:p w:rsidR="00277D8A" w:rsidRDefault="00277D8A">
    <w:pPr>
      <w:pStyle w:val="Piedepgina"/>
      <w:tabs>
        <w:tab w:val="clear" w:pos="8504"/>
        <w:tab w:val="right" w:pos="8478"/>
      </w:tabs>
      <w:jc w:val="center"/>
    </w:pPr>
    <w:r>
      <w:rPr>
        <w:noProof/>
        <w:lang w:val="es-ES"/>
      </w:rPr>
      <w:drawing>
        <wp:inline distT="0" distB="0" distL="0" distR="0">
          <wp:extent cx="4725186" cy="14192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2552" cy="1424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FF" w:rsidRDefault="00F15CFF" w:rsidP="00B36380">
      <w:r>
        <w:separator/>
      </w:r>
    </w:p>
  </w:footnote>
  <w:footnote w:type="continuationSeparator" w:id="0">
    <w:p w:rsidR="00F15CFF" w:rsidRDefault="00F15CFF" w:rsidP="00B3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A" w:rsidRDefault="00277D8A">
    <w:pPr>
      <w:pStyle w:val="Encabezado"/>
      <w:tabs>
        <w:tab w:val="clear" w:pos="8504"/>
        <w:tab w:val="right" w:pos="8478"/>
      </w:tabs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-82548</wp:posOffset>
          </wp:positionH>
          <wp:positionV relativeFrom="page">
            <wp:posOffset>0</wp:posOffset>
          </wp:positionV>
          <wp:extent cx="7588250" cy="1949450"/>
          <wp:effectExtent l="0" t="0" r="0" b="0"/>
          <wp:wrapNone/>
          <wp:docPr id="1073741825" name="officeArt object" descr="C:\Users\ylenia.lasarte\AppData\Local\Microsoft\Windows\Temporary Internet Files\Content.Outlook\272GVWAF\newsletter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ylenia.lasarte\AppData\Local\Microsoft\Windows\Temporary Internet Files\Content.Outlook\272GVWAF\newsletter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0" cy="1949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80"/>
    <w:rsid w:val="00012F34"/>
    <w:rsid w:val="000324FE"/>
    <w:rsid w:val="00041DBB"/>
    <w:rsid w:val="00042BA1"/>
    <w:rsid w:val="0004470F"/>
    <w:rsid w:val="000530E4"/>
    <w:rsid w:val="0006526F"/>
    <w:rsid w:val="00070C9C"/>
    <w:rsid w:val="000762E2"/>
    <w:rsid w:val="00092DF0"/>
    <w:rsid w:val="00094998"/>
    <w:rsid w:val="000A1ECF"/>
    <w:rsid w:val="000A2749"/>
    <w:rsid w:val="000B4EF8"/>
    <w:rsid w:val="000B68F4"/>
    <w:rsid w:val="000B79AD"/>
    <w:rsid w:val="000C28D5"/>
    <w:rsid w:val="000C4534"/>
    <w:rsid w:val="000D14F7"/>
    <w:rsid w:val="000D52C0"/>
    <w:rsid w:val="000E52BB"/>
    <w:rsid w:val="000F5D6E"/>
    <w:rsid w:val="00103C49"/>
    <w:rsid w:val="0010469F"/>
    <w:rsid w:val="001149D7"/>
    <w:rsid w:val="0012746C"/>
    <w:rsid w:val="00137D2B"/>
    <w:rsid w:val="00147457"/>
    <w:rsid w:val="0016758D"/>
    <w:rsid w:val="001724DF"/>
    <w:rsid w:val="00175142"/>
    <w:rsid w:val="001841B7"/>
    <w:rsid w:val="001943E7"/>
    <w:rsid w:val="00195DD1"/>
    <w:rsid w:val="001A2B5D"/>
    <w:rsid w:val="001A5768"/>
    <w:rsid w:val="001B1C8C"/>
    <w:rsid w:val="001B71C7"/>
    <w:rsid w:val="001B7B4B"/>
    <w:rsid w:val="001C3366"/>
    <w:rsid w:val="001C46D5"/>
    <w:rsid w:val="001E47A8"/>
    <w:rsid w:val="001F372E"/>
    <w:rsid w:val="0020334B"/>
    <w:rsid w:val="00210534"/>
    <w:rsid w:val="002202EA"/>
    <w:rsid w:val="00221653"/>
    <w:rsid w:val="002243D5"/>
    <w:rsid w:val="00224A71"/>
    <w:rsid w:val="00227CEC"/>
    <w:rsid w:val="002335CC"/>
    <w:rsid w:val="00236BD8"/>
    <w:rsid w:val="0025045E"/>
    <w:rsid w:val="00264629"/>
    <w:rsid w:val="002649B2"/>
    <w:rsid w:val="002743F6"/>
    <w:rsid w:val="002773CA"/>
    <w:rsid w:val="00277D8A"/>
    <w:rsid w:val="002819B8"/>
    <w:rsid w:val="00283FB9"/>
    <w:rsid w:val="002918A7"/>
    <w:rsid w:val="002925A7"/>
    <w:rsid w:val="002A4DA5"/>
    <w:rsid w:val="002B429F"/>
    <w:rsid w:val="002B4490"/>
    <w:rsid w:val="002B74E5"/>
    <w:rsid w:val="002C186C"/>
    <w:rsid w:val="002C59BB"/>
    <w:rsid w:val="002E4D1A"/>
    <w:rsid w:val="002E4EA8"/>
    <w:rsid w:val="002E5AE7"/>
    <w:rsid w:val="002E5B7A"/>
    <w:rsid w:val="002F11E4"/>
    <w:rsid w:val="002F3176"/>
    <w:rsid w:val="002F7C63"/>
    <w:rsid w:val="0030040D"/>
    <w:rsid w:val="00302361"/>
    <w:rsid w:val="00305C77"/>
    <w:rsid w:val="00314B43"/>
    <w:rsid w:val="00326D93"/>
    <w:rsid w:val="003427A9"/>
    <w:rsid w:val="00347F2A"/>
    <w:rsid w:val="00353DF7"/>
    <w:rsid w:val="003578FF"/>
    <w:rsid w:val="003638BE"/>
    <w:rsid w:val="00381862"/>
    <w:rsid w:val="00382C9D"/>
    <w:rsid w:val="003909DA"/>
    <w:rsid w:val="00394605"/>
    <w:rsid w:val="003A01C8"/>
    <w:rsid w:val="003A3A2E"/>
    <w:rsid w:val="003A55AC"/>
    <w:rsid w:val="003B5657"/>
    <w:rsid w:val="003C1E43"/>
    <w:rsid w:val="003C60C6"/>
    <w:rsid w:val="003C689C"/>
    <w:rsid w:val="003E3A84"/>
    <w:rsid w:val="003F01A4"/>
    <w:rsid w:val="003F6C78"/>
    <w:rsid w:val="0040067B"/>
    <w:rsid w:val="00404AA8"/>
    <w:rsid w:val="00407EEC"/>
    <w:rsid w:val="0041360A"/>
    <w:rsid w:val="00417551"/>
    <w:rsid w:val="004244ED"/>
    <w:rsid w:val="00433532"/>
    <w:rsid w:val="00435239"/>
    <w:rsid w:val="004357F1"/>
    <w:rsid w:val="004435D3"/>
    <w:rsid w:val="004531BA"/>
    <w:rsid w:val="00454578"/>
    <w:rsid w:val="00466BD1"/>
    <w:rsid w:val="004735C7"/>
    <w:rsid w:val="00483D58"/>
    <w:rsid w:val="0048442D"/>
    <w:rsid w:val="004A70F8"/>
    <w:rsid w:val="004A7627"/>
    <w:rsid w:val="004B1991"/>
    <w:rsid w:val="004B4353"/>
    <w:rsid w:val="004B66CC"/>
    <w:rsid w:val="004D7076"/>
    <w:rsid w:val="004D7BA4"/>
    <w:rsid w:val="004E6FEB"/>
    <w:rsid w:val="00500458"/>
    <w:rsid w:val="0051098D"/>
    <w:rsid w:val="00513744"/>
    <w:rsid w:val="0051410A"/>
    <w:rsid w:val="005233A1"/>
    <w:rsid w:val="0052383E"/>
    <w:rsid w:val="00541042"/>
    <w:rsid w:val="00552CA7"/>
    <w:rsid w:val="005559E2"/>
    <w:rsid w:val="005777B4"/>
    <w:rsid w:val="005838D2"/>
    <w:rsid w:val="005A68A1"/>
    <w:rsid w:val="005B0826"/>
    <w:rsid w:val="005C4E20"/>
    <w:rsid w:val="005C6F1F"/>
    <w:rsid w:val="005D131A"/>
    <w:rsid w:val="005D1EC7"/>
    <w:rsid w:val="005D3617"/>
    <w:rsid w:val="005E3616"/>
    <w:rsid w:val="005E624D"/>
    <w:rsid w:val="005F01A9"/>
    <w:rsid w:val="005F0388"/>
    <w:rsid w:val="0060196A"/>
    <w:rsid w:val="00602FC6"/>
    <w:rsid w:val="00607D10"/>
    <w:rsid w:val="00634AE8"/>
    <w:rsid w:val="00634B26"/>
    <w:rsid w:val="00646A6A"/>
    <w:rsid w:val="00655954"/>
    <w:rsid w:val="00655C56"/>
    <w:rsid w:val="006617F4"/>
    <w:rsid w:val="00671626"/>
    <w:rsid w:val="006761F5"/>
    <w:rsid w:val="00687FF1"/>
    <w:rsid w:val="006926E9"/>
    <w:rsid w:val="0069374F"/>
    <w:rsid w:val="00696FCE"/>
    <w:rsid w:val="006D490C"/>
    <w:rsid w:val="006D5690"/>
    <w:rsid w:val="007023F9"/>
    <w:rsid w:val="007121EF"/>
    <w:rsid w:val="00714FF3"/>
    <w:rsid w:val="0071617C"/>
    <w:rsid w:val="0072548C"/>
    <w:rsid w:val="00744A90"/>
    <w:rsid w:val="00777B15"/>
    <w:rsid w:val="00780C0E"/>
    <w:rsid w:val="00782FEF"/>
    <w:rsid w:val="00783FE9"/>
    <w:rsid w:val="00786077"/>
    <w:rsid w:val="00790F87"/>
    <w:rsid w:val="0079690C"/>
    <w:rsid w:val="00796CDF"/>
    <w:rsid w:val="007A0B89"/>
    <w:rsid w:val="007B25C7"/>
    <w:rsid w:val="007D53F2"/>
    <w:rsid w:val="007E6681"/>
    <w:rsid w:val="007E7C8F"/>
    <w:rsid w:val="007F1E20"/>
    <w:rsid w:val="008069CE"/>
    <w:rsid w:val="00823F0D"/>
    <w:rsid w:val="00824035"/>
    <w:rsid w:val="008262B1"/>
    <w:rsid w:val="00846D5F"/>
    <w:rsid w:val="00856ED0"/>
    <w:rsid w:val="0085784E"/>
    <w:rsid w:val="00860C88"/>
    <w:rsid w:val="00875FDD"/>
    <w:rsid w:val="00876898"/>
    <w:rsid w:val="008B09A1"/>
    <w:rsid w:val="008C7AAA"/>
    <w:rsid w:val="008D51FE"/>
    <w:rsid w:val="008D5633"/>
    <w:rsid w:val="008D61B2"/>
    <w:rsid w:val="008F0A04"/>
    <w:rsid w:val="009008CD"/>
    <w:rsid w:val="0091062D"/>
    <w:rsid w:val="00915CBD"/>
    <w:rsid w:val="0091764D"/>
    <w:rsid w:val="00917795"/>
    <w:rsid w:val="00921A39"/>
    <w:rsid w:val="009275A5"/>
    <w:rsid w:val="00927EAE"/>
    <w:rsid w:val="00930D59"/>
    <w:rsid w:val="0093320E"/>
    <w:rsid w:val="0093625E"/>
    <w:rsid w:val="00961ECE"/>
    <w:rsid w:val="00974E0C"/>
    <w:rsid w:val="00976BBC"/>
    <w:rsid w:val="00981DE2"/>
    <w:rsid w:val="009829D2"/>
    <w:rsid w:val="00986F68"/>
    <w:rsid w:val="009A6DE1"/>
    <w:rsid w:val="009B3B9C"/>
    <w:rsid w:val="009C38EC"/>
    <w:rsid w:val="009C4020"/>
    <w:rsid w:val="009C4DBE"/>
    <w:rsid w:val="009D5924"/>
    <w:rsid w:val="009D643A"/>
    <w:rsid w:val="009D766E"/>
    <w:rsid w:val="009E4022"/>
    <w:rsid w:val="009E4ED1"/>
    <w:rsid w:val="009E6829"/>
    <w:rsid w:val="009F0A1D"/>
    <w:rsid w:val="00A10148"/>
    <w:rsid w:val="00A121FF"/>
    <w:rsid w:val="00A313D6"/>
    <w:rsid w:val="00A31CE8"/>
    <w:rsid w:val="00A37E7E"/>
    <w:rsid w:val="00A41FB6"/>
    <w:rsid w:val="00A5258C"/>
    <w:rsid w:val="00A5371E"/>
    <w:rsid w:val="00A53850"/>
    <w:rsid w:val="00A540CD"/>
    <w:rsid w:val="00A55035"/>
    <w:rsid w:val="00A629E9"/>
    <w:rsid w:val="00A637F6"/>
    <w:rsid w:val="00A728D2"/>
    <w:rsid w:val="00A758CF"/>
    <w:rsid w:val="00A97215"/>
    <w:rsid w:val="00AB2C60"/>
    <w:rsid w:val="00AB57CD"/>
    <w:rsid w:val="00AC00D8"/>
    <w:rsid w:val="00AC454B"/>
    <w:rsid w:val="00AC6D56"/>
    <w:rsid w:val="00AD6ED7"/>
    <w:rsid w:val="00AE1309"/>
    <w:rsid w:val="00AE26F6"/>
    <w:rsid w:val="00AE50CD"/>
    <w:rsid w:val="00AE7A3F"/>
    <w:rsid w:val="00AF749F"/>
    <w:rsid w:val="00B034AC"/>
    <w:rsid w:val="00B21391"/>
    <w:rsid w:val="00B3590F"/>
    <w:rsid w:val="00B36380"/>
    <w:rsid w:val="00B42BA2"/>
    <w:rsid w:val="00B44A59"/>
    <w:rsid w:val="00B86EEB"/>
    <w:rsid w:val="00B94E2B"/>
    <w:rsid w:val="00BA0C20"/>
    <w:rsid w:val="00BA29B4"/>
    <w:rsid w:val="00BA4DCA"/>
    <w:rsid w:val="00BB42B1"/>
    <w:rsid w:val="00BB7C15"/>
    <w:rsid w:val="00BC69A1"/>
    <w:rsid w:val="00BE01DE"/>
    <w:rsid w:val="00BE132B"/>
    <w:rsid w:val="00BF4F23"/>
    <w:rsid w:val="00C010DB"/>
    <w:rsid w:val="00C07DCC"/>
    <w:rsid w:val="00C14E81"/>
    <w:rsid w:val="00C15DA9"/>
    <w:rsid w:val="00C16650"/>
    <w:rsid w:val="00C20FA2"/>
    <w:rsid w:val="00C2271A"/>
    <w:rsid w:val="00C27194"/>
    <w:rsid w:val="00C31AD6"/>
    <w:rsid w:val="00C34D99"/>
    <w:rsid w:val="00C37CF1"/>
    <w:rsid w:val="00C470EB"/>
    <w:rsid w:val="00C503F0"/>
    <w:rsid w:val="00C53351"/>
    <w:rsid w:val="00C55DB2"/>
    <w:rsid w:val="00C57AED"/>
    <w:rsid w:val="00C62E41"/>
    <w:rsid w:val="00C74622"/>
    <w:rsid w:val="00C75FEA"/>
    <w:rsid w:val="00C83763"/>
    <w:rsid w:val="00C8638C"/>
    <w:rsid w:val="00C87447"/>
    <w:rsid w:val="00C92792"/>
    <w:rsid w:val="00CA20D0"/>
    <w:rsid w:val="00CD3E2F"/>
    <w:rsid w:val="00CE155C"/>
    <w:rsid w:val="00CE51B6"/>
    <w:rsid w:val="00CE5226"/>
    <w:rsid w:val="00CE6B49"/>
    <w:rsid w:val="00CE7096"/>
    <w:rsid w:val="00CF1AB4"/>
    <w:rsid w:val="00CF2FDC"/>
    <w:rsid w:val="00D17E36"/>
    <w:rsid w:val="00D53BB1"/>
    <w:rsid w:val="00D56DFC"/>
    <w:rsid w:val="00D57F25"/>
    <w:rsid w:val="00D655B8"/>
    <w:rsid w:val="00D65DE1"/>
    <w:rsid w:val="00D8058A"/>
    <w:rsid w:val="00DA3FB7"/>
    <w:rsid w:val="00DB03A0"/>
    <w:rsid w:val="00DC0563"/>
    <w:rsid w:val="00DC40E7"/>
    <w:rsid w:val="00DC4A12"/>
    <w:rsid w:val="00DC52A7"/>
    <w:rsid w:val="00DC52D2"/>
    <w:rsid w:val="00DE5F7A"/>
    <w:rsid w:val="00DF1C1F"/>
    <w:rsid w:val="00DF6078"/>
    <w:rsid w:val="00E047E5"/>
    <w:rsid w:val="00E06025"/>
    <w:rsid w:val="00E1671F"/>
    <w:rsid w:val="00E2748B"/>
    <w:rsid w:val="00E375CF"/>
    <w:rsid w:val="00E40791"/>
    <w:rsid w:val="00E428E3"/>
    <w:rsid w:val="00E43FB1"/>
    <w:rsid w:val="00E4583B"/>
    <w:rsid w:val="00E4587B"/>
    <w:rsid w:val="00E47BD1"/>
    <w:rsid w:val="00E51B66"/>
    <w:rsid w:val="00E5229E"/>
    <w:rsid w:val="00E52902"/>
    <w:rsid w:val="00E72ECC"/>
    <w:rsid w:val="00E81E5A"/>
    <w:rsid w:val="00E82329"/>
    <w:rsid w:val="00E86587"/>
    <w:rsid w:val="00E875AB"/>
    <w:rsid w:val="00E9035E"/>
    <w:rsid w:val="00E90D3F"/>
    <w:rsid w:val="00E9115A"/>
    <w:rsid w:val="00E91956"/>
    <w:rsid w:val="00E91F22"/>
    <w:rsid w:val="00EA3211"/>
    <w:rsid w:val="00EB0AED"/>
    <w:rsid w:val="00EB0B30"/>
    <w:rsid w:val="00EC0B90"/>
    <w:rsid w:val="00ED2E27"/>
    <w:rsid w:val="00EE1806"/>
    <w:rsid w:val="00F02807"/>
    <w:rsid w:val="00F029CC"/>
    <w:rsid w:val="00F1058F"/>
    <w:rsid w:val="00F15CFF"/>
    <w:rsid w:val="00F23253"/>
    <w:rsid w:val="00F2725E"/>
    <w:rsid w:val="00F27A52"/>
    <w:rsid w:val="00F33758"/>
    <w:rsid w:val="00F34734"/>
    <w:rsid w:val="00F37183"/>
    <w:rsid w:val="00F534A7"/>
    <w:rsid w:val="00F606C5"/>
    <w:rsid w:val="00F6289A"/>
    <w:rsid w:val="00F71BA8"/>
    <w:rsid w:val="00F97D86"/>
    <w:rsid w:val="00FA5307"/>
    <w:rsid w:val="00FA6D06"/>
    <w:rsid w:val="00FC3E36"/>
    <w:rsid w:val="00FC5C9F"/>
    <w:rsid w:val="00FD0D8C"/>
    <w:rsid w:val="00FD3E98"/>
    <w:rsid w:val="00FD4C93"/>
    <w:rsid w:val="00FE03D6"/>
    <w:rsid w:val="00FE6CEA"/>
    <w:rsid w:val="00FF2C66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9063F-780E-4018-9156-F0BFB68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36380"/>
    <w:rPr>
      <w:sz w:val="24"/>
      <w:szCs w:val="24"/>
      <w:lang w:val="en-US" w:eastAsia="en-US"/>
    </w:rPr>
  </w:style>
  <w:style w:type="paragraph" w:styleId="Ttulo2">
    <w:name w:val="heading 2"/>
    <w:next w:val="CosA"/>
    <w:rsid w:val="00B36380"/>
    <w:pPr>
      <w:keepNext/>
      <w:keepLines/>
      <w:spacing w:before="200"/>
      <w:outlineLvl w:val="1"/>
    </w:pPr>
    <w:rPr>
      <w:rFonts w:ascii="Helvetica" w:hAnsi="Helvetica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36380"/>
    <w:rPr>
      <w:u w:val="single"/>
    </w:rPr>
  </w:style>
  <w:style w:type="table" w:customStyle="1" w:styleId="TableNormal">
    <w:name w:val="Table Normal"/>
    <w:rsid w:val="00B36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B36380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rsid w:val="00B36380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NormalWeb">
    <w:name w:val="Normal (Web)"/>
    <w:rsid w:val="00B36380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CapA">
    <w:name w:val="Cap A"/>
    <w:rsid w:val="00B36380"/>
    <w:rPr>
      <w:lang w:val="es-ES_tradnl"/>
    </w:rPr>
  </w:style>
  <w:style w:type="paragraph" w:customStyle="1" w:styleId="CosA">
    <w:name w:val="Cos A"/>
    <w:rsid w:val="00B36380"/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CosAA">
    <w:name w:val="Cos A A"/>
    <w:rsid w:val="00B3638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1">
    <w:name w:val="Hyperlink.1"/>
    <w:basedOn w:val="CapA"/>
    <w:rsid w:val="00B36380"/>
    <w:rPr>
      <w:rFonts w:ascii="Calibri" w:eastAsia="Calibri" w:hAnsi="Calibri" w:cs="Calibri"/>
      <w:sz w:val="20"/>
      <w:szCs w:val="20"/>
      <w:lang w:val="es-ES_tradnl"/>
    </w:rPr>
  </w:style>
  <w:style w:type="character" w:customStyle="1" w:styleId="Enlla">
    <w:name w:val="Enllaç"/>
    <w:rsid w:val="00B36380"/>
    <w:rPr>
      <w:color w:val="0000FF"/>
      <w:u w:val="single" w:color="0000FF"/>
    </w:rPr>
  </w:style>
  <w:style w:type="character" w:customStyle="1" w:styleId="Hyperlink0">
    <w:name w:val="Hyperlink.0"/>
    <w:basedOn w:val="Enlla"/>
    <w:rsid w:val="00B36380"/>
    <w:rPr>
      <w:rFonts w:ascii="Trebuchet MS" w:eastAsia="Trebuchet MS" w:hAnsi="Trebuchet MS" w:cs="Trebuchet MS"/>
      <w:color w:val="0000FF"/>
      <w:sz w:val="20"/>
      <w:szCs w:val="20"/>
      <w:u w:val="single" w:color="0000FF"/>
    </w:rPr>
  </w:style>
  <w:style w:type="paragraph" w:customStyle="1" w:styleId="CosB">
    <w:name w:val="Cos B"/>
    <w:rsid w:val="00B36380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2">
    <w:name w:val="Hyperlink.2"/>
    <w:basedOn w:val="CapA"/>
    <w:rsid w:val="00B36380"/>
    <w:rPr>
      <w:rFonts w:ascii="Calibri" w:eastAsia="Calibri" w:hAnsi="Calibri" w:cs="Calibri"/>
      <w:color w:val="0000FF"/>
      <w:sz w:val="20"/>
      <w:szCs w:val="20"/>
      <w:u w:val="single" w:color="0000FF"/>
      <w:lang w:val="es-ES_tradnl"/>
    </w:rPr>
  </w:style>
  <w:style w:type="paragraph" w:customStyle="1" w:styleId="PeromissiA">
    <w:name w:val="Per omissió A"/>
    <w:rsid w:val="00B36380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8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898"/>
    <w:rPr>
      <w:rFonts w:ascii="Tahoma" w:hAnsi="Tahoma" w:cs="Tahoma"/>
      <w:sz w:val="16"/>
      <w:szCs w:val="16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15A"/>
    <w:rPr>
      <w:color w:val="FF00FF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6CD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B565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C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ceh.c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msa@fceh.c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L66oB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ceh.c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Premsa</dc:creator>
  <cp:keywords/>
  <dc:description/>
  <cp:lastModifiedBy>david.gimenez</cp:lastModifiedBy>
  <cp:revision>124</cp:revision>
  <cp:lastPrinted>2021-09-30T09:49:00Z</cp:lastPrinted>
  <dcterms:created xsi:type="dcterms:W3CDTF">2021-05-03T07:46:00Z</dcterms:created>
  <dcterms:modified xsi:type="dcterms:W3CDTF">2022-04-22T13:42:00Z</dcterms:modified>
</cp:coreProperties>
</file>